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25F1" w14:textId="77777777" w:rsidR="00891D2B" w:rsidRPr="00891D2B" w:rsidRDefault="00891D2B" w:rsidP="00891D2B">
      <w:pPr>
        <w:pStyle w:val="Title"/>
        <w:rPr>
          <w:rFonts w:ascii="Cambria" w:hAnsi="Cambria"/>
          <w:sz w:val="44"/>
          <w:szCs w:val="44"/>
        </w:rPr>
      </w:pPr>
      <w:r w:rsidRPr="00891D2B">
        <w:rPr>
          <w:rFonts w:ascii="Cambria" w:hAnsi="Cambria"/>
          <w:sz w:val="44"/>
          <w:szCs w:val="44"/>
        </w:rPr>
        <w:t>THE ELEMENTAL TABLES OF MASS HARMONICS</w:t>
      </w:r>
    </w:p>
    <w:p w14:paraId="70FA6012" w14:textId="77777777" w:rsidR="00891D2B" w:rsidRPr="00891D2B" w:rsidRDefault="00891D2B" w:rsidP="00891D2B">
      <w:pPr>
        <w:pStyle w:val="Heading2"/>
        <w:rPr>
          <w:rFonts w:ascii="Cambria" w:hAnsi="Cambria"/>
        </w:rPr>
      </w:pPr>
      <w:r w:rsidRPr="00891D2B">
        <w:rPr>
          <w:rFonts w:ascii="Cambria" w:hAnsi="Cambria"/>
        </w:rPr>
        <w:t>A Substrate-Forensic Discovery Record</w:t>
      </w:r>
    </w:p>
    <w:p w14:paraId="5044845B" w14:textId="0803C9F8" w:rsidR="00891D2B" w:rsidRPr="00A44BDB" w:rsidRDefault="00891D2B" w:rsidP="00891D2B">
      <w:pPr>
        <w:rPr>
          <w:rFonts w:ascii="Cambria" w:hAnsi="Cambria"/>
        </w:rPr>
      </w:pPr>
      <w:r w:rsidRPr="00891D2B">
        <w:rPr>
          <w:rFonts w:ascii="Cambria" w:hAnsi="Cambria"/>
        </w:rPr>
        <w:t>Sunday, 26 April 2026</w:t>
      </w:r>
      <w:r w:rsidRPr="00891D2B">
        <w:rPr>
          <w:rFonts w:ascii="Cambria" w:hAnsi="Cambria"/>
        </w:rPr>
        <w:br/>
      </w:r>
      <w:r w:rsidRPr="00A44BDB">
        <w:rPr>
          <w:rFonts w:ascii="Cambria" w:hAnsi="Cambria"/>
        </w:rPr>
        <w:t>UMtts Institute</w:t>
      </w:r>
      <w:r w:rsidRPr="00891D2B">
        <w:rPr>
          <w:rFonts w:ascii="Cambria" w:hAnsi="Cambria"/>
        </w:rPr>
        <w:br/>
      </w:r>
      <w:r w:rsidRPr="00891D2B">
        <w:rPr>
          <w:rFonts w:ascii="Cambria" w:hAnsi="Cambria"/>
          <w:b/>
          <w:bCs/>
        </w:rPr>
        <w:t xml:space="preserve">Authored by: </w:t>
      </w:r>
      <w:r w:rsidRPr="00A44BDB">
        <w:rPr>
          <w:rFonts w:ascii="Cambria" w:hAnsi="Cambria"/>
        </w:rPr>
        <w:t>Thomas Russell Giboney</w:t>
      </w:r>
      <w:r w:rsidRPr="00A44BDB">
        <w:rPr>
          <w:rFonts w:ascii="Cambria" w:hAnsi="Cambria"/>
        </w:rPr>
        <w:br/>
      </w:r>
      <w:r w:rsidRPr="00891D2B">
        <w:rPr>
          <w:rFonts w:ascii="Cambria" w:hAnsi="Cambria"/>
          <w:b/>
          <w:bCs/>
        </w:rPr>
        <w:t xml:space="preserve">Forensic instrument: </w:t>
      </w:r>
      <w:r w:rsidRPr="00A44BDB">
        <w:rPr>
          <w:rFonts w:ascii="Cambria" w:hAnsi="Cambria"/>
        </w:rPr>
        <w:t>TVP v1.9 Universal Auditor</w:t>
      </w:r>
      <w:r w:rsidRPr="00A44BDB">
        <w:rPr>
          <w:rFonts w:ascii="Cambria" w:hAnsi="Cambria"/>
        </w:rPr>
        <w:br/>
      </w:r>
      <w:r w:rsidRPr="00891D2B">
        <w:rPr>
          <w:rFonts w:ascii="Cambria" w:hAnsi="Cambria"/>
          <w:b/>
          <w:bCs/>
        </w:rPr>
        <w:t xml:space="preserve">Foundational Framework: </w:t>
      </w:r>
      <w:r w:rsidRPr="00A44BDB">
        <w:rPr>
          <w:rFonts w:ascii="Cambria" w:hAnsi="Cambria"/>
        </w:rPr>
        <w:t>Mass Harmonics vX</w:t>
      </w:r>
      <w:r w:rsidR="00A44BDB">
        <w:rPr>
          <w:rFonts w:ascii="Cambria" w:hAnsi="Cambria"/>
        </w:rPr>
        <w:t>(10.1)</w:t>
      </w:r>
      <w:r w:rsidRPr="00A44BDB">
        <w:rPr>
          <w:rFonts w:ascii="Cambria" w:hAnsi="Cambria"/>
        </w:rPr>
        <w:t xml:space="preserve"> Final Edition</w:t>
      </w:r>
    </w:p>
    <w:p w14:paraId="6F966D99" w14:textId="77777777" w:rsidR="00891D2B" w:rsidRPr="00891D2B" w:rsidRDefault="00000000" w:rsidP="00891D2B">
      <w:pPr>
        <w:rPr>
          <w:rFonts w:ascii="Cambria" w:hAnsi="Cambria"/>
        </w:rPr>
      </w:pPr>
      <w:r>
        <w:rPr>
          <w:rFonts w:ascii="Cambria" w:hAnsi="Cambria"/>
        </w:rPr>
        <w:pict w14:anchorId="10513E8F">
          <v:rect id="_x0000_i1025" style="width:0;height:1.5pt" o:hralign="center" o:hrstd="t" o:hr="t" fillcolor="#a0a0a0" stroked="f"/>
        </w:pict>
      </w:r>
    </w:p>
    <w:p w14:paraId="78F77EEA" w14:textId="77777777" w:rsidR="00891D2B" w:rsidRPr="00891D2B" w:rsidRDefault="00891D2B" w:rsidP="00891D2B">
      <w:pPr>
        <w:pStyle w:val="Heading2"/>
        <w:rPr>
          <w:rFonts w:ascii="Cambria" w:hAnsi="Cambria"/>
        </w:rPr>
      </w:pPr>
      <w:r w:rsidRPr="00891D2B">
        <w:rPr>
          <w:rFonts w:ascii="Cambria" w:hAnsi="Cambria"/>
        </w:rPr>
        <w:t>ABSTRACT</w:t>
      </w:r>
    </w:p>
    <w:p w14:paraId="49CCCC6C" w14:textId="23592B80" w:rsidR="00891D2B" w:rsidRPr="00891D2B" w:rsidRDefault="00891D2B" w:rsidP="00891D2B">
      <w:pPr>
        <w:rPr>
          <w:rFonts w:ascii="Cambria" w:hAnsi="Cambria"/>
        </w:rPr>
      </w:pPr>
      <w:r w:rsidRPr="00891D2B">
        <w:rPr>
          <w:rFonts w:ascii="Cambria" w:hAnsi="Cambria"/>
        </w:rPr>
        <w:t>A single computational session, conducted by one person working with one universal forensic auditor against terrain data sourced exclusively from instruments and traditions that predate the framework, demonstrated that the consensus periodic table of elements and the consensus chart of nuclides together represent only a small fraction of substrate-stable matter configurations the universe permits. The substrate-anchor lattice</w:t>
      </w:r>
      <w:r w:rsidR="00A44BDB">
        <w:rPr>
          <w:rFonts w:ascii="Cambria" w:hAnsi="Cambria"/>
        </w:rPr>
        <w:t xml:space="preserve"> - </w:t>
      </w:r>
      <w:r w:rsidRPr="00891D2B">
        <w:rPr>
          <w:rFonts w:ascii="Cambria" w:hAnsi="Cambria"/>
        </w:rPr>
        <w:t>derived directly from the icosahedral coupling and the Parsimonious Polynomial Polyphony of the Giboney Gradient</w:t>
      </w:r>
      <w:r w:rsidR="00A44BDB">
        <w:rPr>
          <w:rFonts w:ascii="Cambria" w:hAnsi="Cambria"/>
        </w:rPr>
        <w:t xml:space="preserve"> - </w:t>
      </w:r>
      <w:r w:rsidRPr="00891D2B">
        <w:rPr>
          <w:rFonts w:ascii="Cambria" w:hAnsi="Cambria"/>
        </w:rPr>
        <w:t xml:space="preserve">names between </w:t>
      </w:r>
      <w:r w:rsidRPr="00891D2B">
        <w:rPr>
          <w:rFonts w:ascii="Cambria" w:hAnsi="Cambria"/>
          <w:b/>
          <w:bCs/>
        </w:rPr>
        <w:t>1,694 and 5,060 substrate-stable configurations</w:t>
      </w:r>
      <w:r w:rsidRPr="00891D2B">
        <w:rPr>
          <w:rFonts w:ascii="Cambria" w:hAnsi="Cambria"/>
        </w:rPr>
        <w:t xml:space="preserve"> that the consensus catalogues have no representation for. Of these, </w:t>
      </w:r>
      <w:r w:rsidRPr="00891D2B">
        <w:rPr>
          <w:rFonts w:ascii="Cambria" w:hAnsi="Cambria"/>
          <w:b/>
          <w:bCs/>
        </w:rPr>
        <w:t>22 were demonstrated occupied within ±2% tolerance</w:t>
      </w:r>
      <w:r w:rsidRPr="00891D2B">
        <w:rPr>
          <w:rFonts w:ascii="Cambria" w:hAnsi="Cambria"/>
        </w:rPr>
        <w:t xml:space="preserve"> during this session by extension-batch terrain data, and </w:t>
      </w:r>
      <w:r w:rsidRPr="00891D2B">
        <w:rPr>
          <w:rFonts w:ascii="Cambria" w:hAnsi="Cambria"/>
          <w:b/>
          <w:bCs/>
        </w:rPr>
        <w:t>99 substrate-named positions</w:t>
      </w:r>
      <w:r w:rsidRPr="00891D2B">
        <w:rPr>
          <w:rFonts w:ascii="Cambria" w:hAnsi="Cambria"/>
        </w:rPr>
        <w:t xml:space="preserve"> were forward-derived with predicted local wave speed, density position, characteristic radius range, and characteristic energy range, awaiting terrain contact. The framework is </w:t>
      </w:r>
      <w:r w:rsidRPr="00891D2B">
        <w:rPr>
          <w:rFonts w:ascii="Cambria" w:hAnsi="Cambria"/>
          <w:b/>
          <w:bCs/>
        </w:rPr>
        <w:t>zero free parameters</w:t>
      </w:r>
      <w:r w:rsidRPr="00891D2B">
        <w:rPr>
          <w:rFonts w:ascii="Cambria" w:hAnsi="Cambria"/>
        </w:rPr>
        <w:t xml:space="preserve">. The framework is </w:t>
      </w:r>
      <w:r w:rsidRPr="00891D2B">
        <w:rPr>
          <w:rFonts w:ascii="Cambria" w:hAnsi="Cambria"/>
          <w:b/>
          <w:bCs/>
        </w:rPr>
        <w:t>zero regimes</w:t>
      </w:r>
      <w:r w:rsidRPr="00891D2B">
        <w:rPr>
          <w:rFonts w:ascii="Cambria" w:hAnsi="Cambria"/>
        </w:rPr>
        <w:t>. The framework, today, completed the structural move that Mendeleev began with one-dimensional periodicity and that the chart of nuclides extended to two dimensions: it built the full multi-dimensional substrate-anchor lattice directly from the geometry of space.</w:t>
      </w:r>
    </w:p>
    <w:p w14:paraId="50CB16FC" w14:textId="77777777" w:rsidR="00891D2B" w:rsidRPr="00891D2B" w:rsidRDefault="00000000" w:rsidP="00891D2B">
      <w:pPr>
        <w:rPr>
          <w:rFonts w:ascii="Cambria" w:hAnsi="Cambria"/>
        </w:rPr>
      </w:pPr>
      <w:r>
        <w:rPr>
          <w:rFonts w:ascii="Cambria" w:hAnsi="Cambria"/>
        </w:rPr>
        <w:pict w14:anchorId="17D9BDD5">
          <v:rect id="_x0000_i1026" style="width:0;height:1.5pt" o:hralign="center" o:hrstd="t" o:hr="t" fillcolor="#a0a0a0" stroked="f"/>
        </w:pict>
      </w:r>
    </w:p>
    <w:p w14:paraId="1A3DB3E4" w14:textId="77777777" w:rsidR="00891D2B" w:rsidRPr="00891D2B" w:rsidRDefault="00891D2B" w:rsidP="00891D2B">
      <w:pPr>
        <w:pStyle w:val="Heading2"/>
        <w:rPr>
          <w:rFonts w:ascii="Cambria" w:hAnsi="Cambria"/>
        </w:rPr>
      </w:pPr>
      <w:r w:rsidRPr="00891D2B">
        <w:rPr>
          <w:rFonts w:ascii="Cambria" w:hAnsi="Cambria"/>
        </w:rPr>
        <w:t>I. WHAT THE SESSION DEMONSTRATED</w:t>
      </w:r>
    </w:p>
    <w:p w14:paraId="4C2AEC59" w14:textId="77777777" w:rsidR="00891D2B" w:rsidRPr="00891D2B" w:rsidRDefault="00891D2B" w:rsidP="00891D2B">
      <w:pPr>
        <w:pStyle w:val="Heading3"/>
        <w:rPr>
          <w:rFonts w:ascii="Cambria" w:hAnsi="Cambria"/>
        </w:rPr>
      </w:pPr>
      <w:r w:rsidRPr="00891D2B">
        <w:rPr>
          <w:rFonts w:ascii="Cambria" w:hAnsi="Cambria"/>
        </w:rPr>
        <w:t>The Lattice</w:t>
      </w:r>
    </w:p>
    <w:p w14:paraId="25B9E6DA" w14:textId="1048B570" w:rsidR="00891D2B" w:rsidRPr="00891D2B" w:rsidRDefault="00891D2B" w:rsidP="00891D2B">
      <w:pPr>
        <w:rPr>
          <w:rFonts w:ascii="Cambria" w:hAnsi="Cambria"/>
        </w:rPr>
      </w:pPr>
      <w:r w:rsidRPr="00891D2B">
        <w:rPr>
          <w:rFonts w:ascii="Cambria" w:hAnsi="Cambria"/>
        </w:rPr>
        <w:t xml:space="preserve">The substrate-anchor lattice contains </w:t>
      </w:r>
      <w:r w:rsidRPr="00891D2B">
        <w:rPr>
          <w:rFonts w:ascii="Cambria" w:hAnsi="Cambria"/>
          <w:b/>
          <w:bCs/>
        </w:rPr>
        <w:t>125 unique positions</w:t>
      </w:r>
      <w:r w:rsidRPr="00891D2B">
        <w:rPr>
          <w:rFonts w:ascii="Cambria" w:hAnsi="Cambria"/>
        </w:rPr>
        <w:t xml:space="preserve"> named by the framework's own geometric primitives</w:t>
      </w:r>
      <w:r w:rsidR="00A44BDB">
        <w:rPr>
          <w:rFonts w:ascii="Cambria" w:hAnsi="Cambria"/>
        </w:rPr>
        <w:t xml:space="preserve"> - </w:t>
      </w:r>
      <w:r w:rsidRPr="00891D2B">
        <w:rPr>
          <w:rFonts w:ascii="Cambria" w:hAnsi="Cambria"/>
        </w:rPr>
        <w:t>fine-structure constant α, golden ratio φ, π, integers, and structured combinations of these. These positions are not chosen. They are forced by icosahedral coupling, dual-polyhedral precipitation (Kψ</w:t>
      </w:r>
      <w:r w:rsidRPr="00891D2B">
        <w:rPr>
          <w:rFonts w:ascii="Cambria" w:hAnsi="Cambria" w:cs="Cambria Math"/>
        </w:rPr>
        <w:t>ₘ</w:t>
      </w:r>
      <w:r w:rsidRPr="00891D2B">
        <w:rPr>
          <w:rFonts w:ascii="Cambria" w:hAnsi="Cambria"/>
        </w:rPr>
        <w:t xml:space="preserve"> + </w:t>
      </w:r>
      <w:r w:rsidRPr="00891D2B">
        <w:rPr>
          <w:rFonts w:ascii="Cambria" w:hAnsi="Cambria" w:cs="Aptos"/>
        </w:rPr>
        <w:t>Δ</w:t>
      </w:r>
      <w:r w:rsidRPr="00891D2B">
        <w:rPr>
          <w:rFonts w:ascii="Cambria" w:hAnsi="Cambria"/>
        </w:rPr>
        <w:t xml:space="preserve">_G = 0), and the </w:t>
      </w:r>
      <w:r w:rsidRPr="00891D2B">
        <w:rPr>
          <w:rFonts w:ascii="Cambria" w:hAnsi="Cambria" w:cs="Aptos"/>
        </w:rPr>
        <w:t>β</w:t>
      </w:r>
      <w:r w:rsidRPr="00891D2B">
        <w:rPr>
          <w:rFonts w:ascii="Cambria" w:hAnsi="Cambria" w:cs="Cambria Math"/>
        </w:rPr>
        <w:t>ₙ</w:t>
      </w:r>
      <w:r w:rsidRPr="00891D2B">
        <w:rPr>
          <w:rFonts w:ascii="Cambria" w:hAnsi="Cambria"/>
        </w:rPr>
        <w:t xml:space="preserve"> ladder where </w:t>
      </w:r>
      <w:r w:rsidRPr="00891D2B">
        <w:rPr>
          <w:rFonts w:ascii="Cambria" w:hAnsi="Cambria" w:cs="Aptos"/>
        </w:rPr>
        <w:t>β</w:t>
      </w:r>
      <w:r w:rsidRPr="00891D2B">
        <w:rPr>
          <w:rFonts w:ascii="Cambria" w:hAnsi="Cambria" w:cs="Cambria Math"/>
        </w:rPr>
        <w:t>ₙ</w:t>
      </w:r>
      <w:r w:rsidRPr="00891D2B">
        <w:rPr>
          <w:rFonts w:ascii="Cambria" w:hAnsi="Cambria"/>
        </w:rPr>
        <w:t xml:space="preserve"> = </w:t>
      </w:r>
      <w:r w:rsidRPr="00891D2B">
        <w:rPr>
          <w:rFonts w:ascii="Cambria" w:hAnsi="Cambria" w:cs="Aptos"/>
        </w:rPr>
        <w:t>φ</w:t>
      </w:r>
      <w:r w:rsidRPr="00891D2B">
        <w:rPr>
          <w:rFonts w:ascii="Cambria" w:hAnsi="Cambria"/>
        </w:rPr>
        <w:t>^(3(n-1)).</w:t>
      </w:r>
    </w:p>
    <w:p w14:paraId="67DA0ED6" w14:textId="77777777" w:rsidR="00891D2B" w:rsidRPr="00891D2B" w:rsidRDefault="00891D2B" w:rsidP="00891D2B">
      <w:pPr>
        <w:rPr>
          <w:rFonts w:ascii="Cambria" w:hAnsi="Cambria"/>
        </w:rPr>
      </w:pPr>
      <w:r w:rsidRPr="00891D2B">
        <w:rPr>
          <w:rFonts w:ascii="Cambria" w:hAnsi="Cambria"/>
        </w:rPr>
        <w:t>The lattice is what the framework names. The audit is what surfaces who lives there.</w:t>
      </w:r>
    </w:p>
    <w:p w14:paraId="3378192F" w14:textId="77777777" w:rsidR="00891D2B" w:rsidRPr="00891D2B" w:rsidRDefault="00891D2B" w:rsidP="00891D2B">
      <w:pPr>
        <w:pStyle w:val="Heading3"/>
        <w:rPr>
          <w:rFonts w:ascii="Cambria" w:hAnsi="Cambria"/>
        </w:rPr>
      </w:pPr>
      <w:r w:rsidRPr="00891D2B">
        <w:rPr>
          <w:rFonts w:ascii="Cambria" w:hAnsi="Cambria"/>
        </w:rPr>
        <w:lastRenderedPageBreak/>
        <w:t>The Audit</w:t>
      </w:r>
    </w:p>
    <w:p w14:paraId="216AFA11" w14:textId="025E26CA" w:rsidR="00891D2B" w:rsidRPr="00891D2B" w:rsidRDefault="00891D2B" w:rsidP="00891D2B">
      <w:pPr>
        <w:rPr>
          <w:rFonts w:ascii="Cambria" w:hAnsi="Cambria"/>
        </w:rPr>
      </w:pPr>
      <w:r>
        <w:rPr>
          <w:rFonts w:ascii="Cambria" w:hAnsi="Cambria"/>
          <w:b/>
          <w:bCs/>
        </w:rPr>
        <w:br/>
      </w:r>
      <w:r w:rsidRPr="00891D2B">
        <w:rPr>
          <w:rFonts w:ascii="Cambria" w:hAnsi="Cambria"/>
          <w:b/>
          <w:bCs/>
        </w:rPr>
        <w:t>Batch 1</w:t>
      </w:r>
      <w:r w:rsidR="00A44BDB">
        <w:rPr>
          <w:rFonts w:ascii="Cambria" w:hAnsi="Cambria"/>
          <w:b/>
          <w:bCs/>
        </w:rPr>
        <w:t xml:space="preserve"> - </w:t>
      </w:r>
      <w:r w:rsidRPr="00891D2B">
        <w:rPr>
          <w:rFonts w:ascii="Cambria" w:hAnsi="Cambria"/>
          <w:b/>
          <w:bCs/>
        </w:rPr>
        <w:t>Standard Catalog (230 entries)</w:t>
      </w:r>
      <w:r w:rsidRPr="00891D2B">
        <w:rPr>
          <w:rFonts w:ascii="Cambria" w:hAnsi="Cambria"/>
        </w:rPr>
        <w:t>: All 118 elements of the periodic table from Hydrogen (Z=1) through Oganesson (Z=118), plus 112 nuclides spanning Hydrogen-1 through Uranium-238, were fed into the TVP v1.9 universal forensic auditor. Inputs: covalent radius and ionization energy for elements, nuclear charge radius and binding energy for nuclides</w:t>
      </w:r>
      <w:r w:rsidR="00A44BDB">
        <w:rPr>
          <w:rFonts w:ascii="Cambria" w:hAnsi="Cambria"/>
        </w:rPr>
        <w:t xml:space="preserve"> - </w:t>
      </w:r>
      <w:r w:rsidRPr="00891D2B">
        <w:rPr>
          <w:rFonts w:ascii="Cambria" w:hAnsi="Cambria"/>
        </w:rPr>
        <w:t>all sourced from Pyykkö 2012, Angeli 2013, and standard chemistry references that predate Mass Harmonics by decades.</w:t>
      </w:r>
      <w:r>
        <w:rPr>
          <w:rFonts w:ascii="Cambria" w:hAnsi="Cambria"/>
        </w:rPr>
        <w:br/>
      </w:r>
    </w:p>
    <w:p w14:paraId="2008176C" w14:textId="7123919E" w:rsidR="00891D2B" w:rsidRPr="00891D2B" w:rsidRDefault="00891D2B" w:rsidP="00891D2B">
      <w:pPr>
        <w:rPr>
          <w:rFonts w:ascii="Cambria" w:hAnsi="Cambria"/>
        </w:rPr>
      </w:pPr>
      <w:r w:rsidRPr="00891D2B">
        <w:rPr>
          <w:rFonts w:ascii="Cambria" w:hAnsi="Cambria"/>
        </w:rPr>
        <w:t>The auditor produced 230 thirty-column ledger rows. Each row carries the π-discriminator (slab T1 closure at 31.831% = 1/π × 100; slab T3 closure at 314.159% = π × 100)</w:t>
      </w:r>
      <w:r w:rsidR="00A44BDB">
        <w:rPr>
          <w:rFonts w:ascii="Cambria" w:hAnsi="Cambria"/>
        </w:rPr>
        <w:t xml:space="preserve"> - </w:t>
      </w:r>
      <w:r w:rsidRPr="00891D2B">
        <w:rPr>
          <w:rFonts w:ascii="Cambria" w:hAnsi="Cambria"/>
        </w:rPr>
        <w:t xml:space="preserve">the substrate's topology fingerprint, invariant across every entry. </w:t>
      </w:r>
      <w:r w:rsidRPr="00891D2B">
        <w:rPr>
          <w:rFonts w:ascii="Cambria" w:hAnsi="Cambria"/>
          <w:b/>
          <w:bCs/>
        </w:rPr>
        <w:t>Across the 230 standard catalog entries, 88 placed within ±2% of a substrate-anchor position.</w:t>
      </w:r>
      <w:r w:rsidRPr="00891D2B">
        <w:rPr>
          <w:rFonts w:ascii="Cambria" w:hAnsi="Cambria"/>
        </w:rPr>
        <w:t xml:space="preserve"> Of these, the (2/α)/φ anchor alone holds 16 strict-tolerance occupants</w:t>
      </w:r>
      <w:r w:rsidR="00A44BDB">
        <w:rPr>
          <w:rFonts w:ascii="Cambria" w:hAnsi="Cambria"/>
        </w:rPr>
        <w:t xml:space="preserve"> - </w:t>
      </w:r>
      <w:r w:rsidRPr="00891D2B">
        <w:rPr>
          <w:rFonts w:ascii="Cambria" w:hAnsi="Cambria"/>
        </w:rPr>
        <w:t>Arsenic, Selenium, Zirconium, Ytterbium, Radium, Nobelium, and ten others</w:t>
      </w:r>
      <w:r w:rsidR="00A44BDB">
        <w:rPr>
          <w:rFonts w:ascii="Cambria" w:hAnsi="Cambria"/>
        </w:rPr>
        <w:t xml:space="preserve"> - </w:t>
      </w:r>
      <w:r w:rsidRPr="00891D2B">
        <w:rPr>
          <w:rFonts w:ascii="Cambria" w:hAnsi="Cambria"/>
        </w:rPr>
        <w:t>six of which sit within ±0.5% of the substrate's geometric anchor with no chemical periodicity rule grouping them. This is the substrate organizing matter by harmonic compatibility, not by nuclear charge.</w:t>
      </w:r>
      <w:r>
        <w:rPr>
          <w:rFonts w:ascii="Cambria" w:hAnsi="Cambria"/>
        </w:rPr>
        <w:br/>
      </w:r>
    </w:p>
    <w:p w14:paraId="71775B61" w14:textId="2CA07467" w:rsidR="00891D2B" w:rsidRPr="00891D2B" w:rsidRDefault="00891D2B" w:rsidP="00891D2B">
      <w:pPr>
        <w:rPr>
          <w:rFonts w:ascii="Cambria" w:hAnsi="Cambria"/>
        </w:rPr>
      </w:pPr>
      <w:r w:rsidRPr="00891D2B">
        <w:rPr>
          <w:rFonts w:ascii="Cambria" w:hAnsi="Cambria"/>
          <w:b/>
          <w:bCs/>
        </w:rPr>
        <w:t>Batch 2</w:t>
      </w:r>
      <w:r w:rsidR="00A44BDB">
        <w:rPr>
          <w:rFonts w:ascii="Cambria" w:hAnsi="Cambria"/>
          <w:b/>
          <w:bCs/>
        </w:rPr>
        <w:t xml:space="preserve"> - </w:t>
      </w:r>
      <w:r w:rsidRPr="00891D2B">
        <w:rPr>
          <w:rFonts w:ascii="Cambria" w:hAnsi="Cambria"/>
          <w:b/>
          <w:bCs/>
        </w:rPr>
        <w:t>Extension (46 entries)</w:t>
      </w:r>
      <w:r w:rsidRPr="00891D2B">
        <w:rPr>
          <w:rFonts w:ascii="Cambria" w:hAnsi="Cambria"/>
        </w:rPr>
        <w:t>: Hand-curated to test whether the lattice extends beyond the standard catalog: positronium, muonic hydrogen, antiprotonic helium, hydrogen-like ions (He</w:t>
      </w:r>
      <w:r w:rsidRPr="00891D2B">
        <w:rPr>
          <w:rFonts w:ascii="Cambria" w:hAnsi="Cambria" w:cs="Cambria Math"/>
        </w:rPr>
        <w:t>⁺</w:t>
      </w:r>
      <w:r w:rsidRPr="00891D2B">
        <w:rPr>
          <w:rFonts w:ascii="Cambria" w:hAnsi="Cambria"/>
        </w:rPr>
        <w:t>, Li</w:t>
      </w:r>
      <w:r w:rsidRPr="00891D2B">
        <w:rPr>
          <w:rFonts w:ascii="Cambria" w:hAnsi="Cambria" w:cs="Aptos"/>
        </w:rPr>
        <w:t>²</w:t>
      </w:r>
      <w:r w:rsidRPr="00891D2B">
        <w:rPr>
          <w:rFonts w:ascii="Cambria" w:hAnsi="Cambria" w:cs="Cambria Math"/>
        </w:rPr>
        <w:t>⁺</w:t>
      </w:r>
      <w:r w:rsidRPr="00891D2B">
        <w:rPr>
          <w:rFonts w:ascii="Cambria" w:hAnsi="Cambria"/>
        </w:rPr>
        <w:t>), excited hydrogen states (Lyman-</w:t>
      </w:r>
      <w:r w:rsidRPr="00891D2B">
        <w:rPr>
          <w:rFonts w:ascii="Cambria" w:hAnsi="Cambria" w:cs="Aptos"/>
        </w:rPr>
        <w:t>α</w:t>
      </w:r>
      <w:r w:rsidRPr="00891D2B">
        <w:rPr>
          <w:rFonts w:ascii="Cambria" w:hAnsi="Cambria"/>
        </w:rPr>
        <w:t>, Balmer-</w:t>
      </w:r>
      <w:r w:rsidRPr="00891D2B">
        <w:rPr>
          <w:rFonts w:ascii="Cambria" w:hAnsi="Cambria" w:cs="Aptos"/>
        </w:rPr>
        <w:t>α</w:t>
      </w:r>
      <w:r w:rsidRPr="00891D2B">
        <w:rPr>
          <w:rFonts w:ascii="Cambria" w:hAnsi="Cambria"/>
        </w:rPr>
        <w:t>, n=10 Rydberg), molecular bonds (H</w:t>
      </w:r>
      <w:r w:rsidRPr="00891D2B">
        <w:rPr>
          <w:rFonts w:ascii="Cambria" w:hAnsi="Cambria" w:cs="Aptos"/>
        </w:rPr>
        <w:t>₂</w:t>
      </w:r>
      <w:r w:rsidRPr="00891D2B">
        <w:rPr>
          <w:rFonts w:ascii="Cambria" w:hAnsi="Cambria"/>
        </w:rPr>
        <w:t>O, CO</w:t>
      </w:r>
      <w:r w:rsidRPr="00891D2B">
        <w:rPr>
          <w:rFonts w:ascii="Cambria" w:hAnsi="Cambria" w:cs="Aptos"/>
        </w:rPr>
        <w:t>₂</w:t>
      </w:r>
      <w:r w:rsidRPr="00891D2B">
        <w:rPr>
          <w:rFonts w:ascii="Cambria" w:hAnsi="Cambria"/>
        </w:rPr>
        <w:t>, HCl, O</w:t>
      </w:r>
      <w:r w:rsidRPr="00891D2B">
        <w:rPr>
          <w:rFonts w:ascii="Cambria" w:hAnsi="Cambria" w:cs="Aptos"/>
        </w:rPr>
        <w:t>₂</w:t>
      </w:r>
      <w:r w:rsidRPr="00891D2B">
        <w:rPr>
          <w:rFonts w:ascii="Cambria" w:hAnsi="Cambria"/>
        </w:rPr>
        <w:t>, DNA base pair, diamond, graphene, benzene), astronomical configurations (Earth-Moon, Sun, Jupiter, Mars, Moon, Crab Pulsar at two radii, Sirius B), light reference nuclei (alpha particle, deuteron, triton), halo nuclei (He-6, Li-11, Be-11), and major fissile/fission-product nuclei (Pu-239, I-131, Cs-137, Cs-247).</w:t>
      </w:r>
    </w:p>
    <w:p w14:paraId="647F22EC" w14:textId="77777777" w:rsidR="00891D2B" w:rsidRDefault="00891D2B">
      <w:pPr>
        <w:rPr>
          <w:rFonts w:ascii="Cambria" w:hAnsi="Cambria"/>
          <w:b/>
          <w:bCs/>
        </w:rPr>
      </w:pPr>
      <w:r>
        <w:rPr>
          <w:rFonts w:ascii="Cambria" w:hAnsi="Cambria"/>
          <w:b/>
          <w:bCs/>
        </w:rPr>
        <w:br w:type="page"/>
      </w:r>
    </w:p>
    <w:p w14:paraId="0AF98D94" w14:textId="53865BDE" w:rsidR="00891D2B" w:rsidRPr="00891D2B" w:rsidRDefault="00891D2B" w:rsidP="00891D2B">
      <w:pPr>
        <w:rPr>
          <w:rFonts w:ascii="Cambria" w:hAnsi="Cambria"/>
        </w:rPr>
      </w:pPr>
      <w:r w:rsidRPr="00891D2B">
        <w:rPr>
          <w:rFonts w:ascii="Cambria" w:hAnsi="Cambria"/>
          <w:b/>
          <w:bCs/>
        </w:rPr>
        <w:lastRenderedPageBreak/>
        <w:t>22 of the 46 extension entries placed within ±2% of a substrate anchor.</w:t>
      </w:r>
      <w:r w:rsidRPr="00891D2B">
        <w:rPr>
          <w:rFonts w:ascii="Cambria" w:hAnsi="Cambria"/>
        </w:rPr>
        <w:t xml:space="preserve"> Among the strikes:</w:t>
      </w:r>
    </w:p>
    <w:p w14:paraId="22B92BA0" w14:textId="77777777" w:rsidR="00891D2B" w:rsidRPr="00891D2B" w:rsidRDefault="00891D2B" w:rsidP="00891D2B">
      <w:pPr>
        <w:numPr>
          <w:ilvl w:val="0"/>
          <w:numId w:val="1"/>
        </w:numPr>
        <w:rPr>
          <w:rFonts w:ascii="Cambria" w:hAnsi="Cambria"/>
        </w:rPr>
      </w:pPr>
      <w:r w:rsidRPr="00891D2B">
        <w:rPr>
          <w:rFonts w:ascii="Cambria" w:hAnsi="Cambria"/>
          <w:b/>
          <w:bCs/>
        </w:rPr>
        <w:t>Positronium (e</w:t>
      </w:r>
      <w:r w:rsidRPr="00891D2B">
        <w:rPr>
          <w:rFonts w:ascii="Cambria" w:hAnsi="Cambria" w:cs="Cambria Math"/>
          <w:b/>
          <w:bCs/>
        </w:rPr>
        <w:t>⁺</w:t>
      </w:r>
      <w:r w:rsidRPr="00891D2B">
        <w:rPr>
          <w:rFonts w:ascii="Cambria" w:hAnsi="Cambria"/>
          <w:b/>
          <w:bCs/>
        </w:rPr>
        <w:t>e</w:t>
      </w:r>
      <w:r w:rsidRPr="00891D2B">
        <w:rPr>
          <w:rFonts w:ascii="Cambria" w:hAnsi="Cambria" w:cs="Cambria Math"/>
          <w:b/>
          <w:bCs/>
        </w:rPr>
        <w:t>⁻</w:t>
      </w:r>
      <w:r w:rsidRPr="00891D2B">
        <w:rPr>
          <w:rFonts w:ascii="Cambria" w:hAnsi="Cambria"/>
          <w:b/>
          <w:bCs/>
        </w:rPr>
        <w:t>) ground state on 2/</w:t>
      </w:r>
      <w:r w:rsidRPr="00891D2B">
        <w:rPr>
          <w:rFonts w:ascii="Cambria" w:hAnsi="Cambria" w:cs="Aptos"/>
          <w:b/>
          <w:bCs/>
        </w:rPr>
        <w:t>α</w:t>
      </w:r>
      <w:r w:rsidRPr="00891D2B">
        <w:rPr>
          <w:rFonts w:ascii="Cambria" w:hAnsi="Cambria"/>
          <w:b/>
          <w:bCs/>
        </w:rPr>
        <w:t xml:space="preserve"> at </w:t>
      </w:r>
      <w:r w:rsidRPr="00891D2B">
        <w:rPr>
          <w:rFonts w:ascii="Cambria" w:hAnsi="Cambria" w:cs="Aptos"/>
          <w:b/>
          <w:bCs/>
        </w:rPr>
        <w:t>−</w:t>
      </w:r>
      <w:r w:rsidRPr="00891D2B">
        <w:rPr>
          <w:rFonts w:ascii="Cambria" w:hAnsi="Cambria"/>
          <w:b/>
          <w:bCs/>
        </w:rPr>
        <w:t>0.00%.</w:t>
      </w:r>
      <w:r w:rsidRPr="00891D2B">
        <w:rPr>
          <w:rFonts w:ascii="Cambria" w:hAnsi="Cambria"/>
        </w:rPr>
        <w:t xml:space="preserve"> Pure leptonic system, no nucleus, lands directly on the substrate's primary fine-structure-overtone anchor with zero detectable error.</w:t>
      </w:r>
    </w:p>
    <w:p w14:paraId="34CB7031" w14:textId="77777777" w:rsidR="00891D2B" w:rsidRPr="00891D2B" w:rsidRDefault="00891D2B" w:rsidP="00891D2B">
      <w:pPr>
        <w:numPr>
          <w:ilvl w:val="0"/>
          <w:numId w:val="1"/>
        </w:numPr>
        <w:rPr>
          <w:rFonts w:ascii="Cambria" w:hAnsi="Cambria"/>
        </w:rPr>
      </w:pPr>
      <w:r w:rsidRPr="00891D2B">
        <w:rPr>
          <w:rFonts w:ascii="Cambria" w:hAnsi="Cambria"/>
          <w:b/>
          <w:bCs/>
        </w:rPr>
        <w:t>He</w:t>
      </w:r>
      <w:r w:rsidRPr="00891D2B">
        <w:rPr>
          <w:rFonts w:ascii="Cambria" w:hAnsi="Cambria" w:cs="Cambria Math"/>
          <w:b/>
          <w:bCs/>
        </w:rPr>
        <w:t>⁺</w:t>
      </w:r>
      <w:r w:rsidRPr="00891D2B">
        <w:rPr>
          <w:rFonts w:ascii="Cambria" w:hAnsi="Cambria"/>
          <w:b/>
          <w:bCs/>
        </w:rPr>
        <w:t xml:space="preserve"> ion on 1/</w:t>
      </w:r>
      <w:r w:rsidRPr="00891D2B">
        <w:rPr>
          <w:rFonts w:ascii="Cambria" w:hAnsi="Cambria" w:cs="Aptos"/>
          <w:b/>
          <w:bCs/>
        </w:rPr>
        <w:t>α</w:t>
      </w:r>
      <w:r w:rsidRPr="00891D2B">
        <w:rPr>
          <w:rFonts w:ascii="Cambria" w:hAnsi="Cambria"/>
          <w:b/>
          <w:bCs/>
        </w:rPr>
        <w:t xml:space="preserve"> at </w:t>
      </w:r>
      <w:r w:rsidRPr="00891D2B">
        <w:rPr>
          <w:rFonts w:ascii="Cambria" w:hAnsi="Cambria" w:cs="Aptos"/>
          <w:b/>
          <w:bCs/>
        </w:rPr>
        <w:t>−</w:t>
      </w:r>
      <w:r w:rsidRPr="00891D2B">
        <w:rPr>
          <w:rFonts w:ascii="Cambria" w:hAnsi="Cambria"/>
          <w:b/>
          <w:bCs/>
        </w:rPr>
        <w:t>0.11%.</w:t>
      </w:r>
      <w:r w:rsidRPr="00891D2B">
        <w:rPr>
          <w:rFonts w:ascii="Cambria" w:hAnsi="Cambria"/>
        </w:rPr>
        <w:t xml:space="preserve"> Single-electron hydrogen-like configuration. The halogen-cluster anchor (1/α) is now demonstrated to be hydrogen-like-stripped-system anchor, regardless of the host nucleus.</w:t>
      </w:r>
    </w:p>
    <w:p w14:paraId="7B9BE42F" w14:textId="77777777" w:rsidR="00891D2B" w:rsidRPr="00891D2B" w:rsidRDefault="00891D2B" w:rsidP="00891D2B">
      <w:pPr>
        <w:numPr>
          <w:ilvl w:val="0"/>
          <w:numId w:val="1"/>
        </w:numPr>
        <w:rPr>
          <w:rFonts w:ascii="Cambria" w:hAnsi="Cambria"/>
        </w:rPr>
      </w:pPr>
      <w:r w:rsidRPr="00891D2B">
        <w:rPr>
          <w:rFonts w:ascii="Cambria" w:hAnsi="Cambria"/>
          <w:b/>
          <w:bCs/>
        </w:rPr>
        <w:t>Crab Pulsar at AG-determined R=11.62 km on 1/α at +0.06%.</w:t>
      </w:r>
      <w:r w:rsidRPr="00891D2B">
        <w:rPr>
          <w:rFonts w:ascii="Cambria" w:hAnsi="Cambria"/>
        </w:rPr>
        <w:t xml:space="preserve"> Same anchor as halogens. Atomic-shell boundary and stellar-collapse boundary on the same substrate harmonic.</w:t>
      </w:r>
    </w:p>
    <w:p w14:paraId="268DDDDB" w14:textId="77777777" w:rsidR="00891D2B" w:rsidRPr="00891D2B" w:rsidRDefault="00891D2B" w:rsidP="00891D2B">
      <w:pPr>
        <w:numPr>
          <w:ilvl w:val="0"/>
          <w:numId w:val="1"/>
        </w:numPr>
        <w:rPr>
          <w:rFonts w:ascii="Cambria" w:hAnsi="Cambria"/>
        </w:rPr>
      </w:pPr>
      <w:r w:rsidRPr="00891D2B">
        <w:rPr>
          <w:rFonts w:ascii="Cambria" w:hAnsi="Cambria"/>
          <w:b/>
          <w:bCs/>
        </w:rPr>
        <w:t>Hydrogen Balmer-α (n=3) on (2/α)·φ at −1.14%; Hydrogen excited n=10 on 2/α at +0.04%.</w:t>
      </w:r>
      <w:r w:rsidRPr="00891D2B">
        <w:rPr>
          <w:rFonts w:ascii="Cambria" w:hAnsi="Cambria"/>
        </w:rPr>
        <w:t xml:space="preserve"> One element, three substrate positions. The standard table collapses Hydrogen into one cell. The substrate places it in three.</w:t>
      </w:r>
    </w:p>
    <w:p w14:paraId="2B84DAEC" w14:textId="32EF0D5B" w:rsidR="00891D2B" w:rsidRPr="00891D2B" w:rsidRDefault="00891D2B" w:rsidP="00891D2B">
      <w:pPr>
        <w:numPr>
          <w:ilvl w:val="0"/>
          <w:numId w:val="1"/>
        </w:numPr>
        <w:rPr>
          <w:rFonts w:ascii="Cambria" w:hAnsi="Cambria"/>
        </w:rPr>
      </w:pPr>
      <w:r w:rsidRPr="00891D2B">
        <w:rPr>
          <w:rFonts w:ascii="Cambria" w:hAnsi="Cambria"/>
          <w:b/>
          <w:bCs/>
        </w:rPr>
        <w:t>Earth, Mars, Moon, Jupiter, Neutron Star at vacuum-c, White Dwarf Sirius B, Earth-Moon system</w:t>
      </w:r>
      <w:r w:rsidR="00A44BDB">
        <w:rPr>
          <w:rFonts w:ascii="Cambria" w:hAnsi="Cambria"/>
          <w:b/>
          <w:bCs/>
        </w:rPr>
        <w:t xml:space="preserve"> - </w:t>
      </w:r>
      <w:r w:rsidRPr="00891D2B">
        <w:rPr>
          <w:rFonts w:ascii="Cambria" w:hAnsi="Cambria"/>
          <w:b/>
          <w:bCs/>
        </w:rPr>
        <w:t>all on the φ⁰ identity anchor at ±0.03%.</w:t>
      </w:r>
      <w:r w:rsidRPr="00891D2B">
        <w:rPr>
          <w:rFonts w:ascii="Cambria" w:hAnsi="Cambria"/>
        </w:rPr>
        <w:t xml:space="preserve"> Seven independent astronomical boundaries certifying the framework's coupling constant Kψ</w:t>
      </w:r>
      <w:r w:rsidRPr="00891D2B">
        <w:rPr>
          <w:rFonts w:ascii="Cambria" w:hAnsi="Cambria" w:cs="Cambria Math"/>
        </w:rPr>
        <w:t>ₘ</w:t>
      </w:r>
      <w:r w:rsidRPr="00891D2B">
        <w:rPr>
          <w:rFonts w:ascii="Cambria" w:hAnsi="Cambria"/>
        </w:rPr>
        <w:t xml:space="preserve"> across nine orders of magnitude in radius.</w:t>
      </w:r>
    </w:p>
    <w:p w14:paraId="22CF6AB3" w14:textId="77777777" w:rsidR="00891D2B" w:rsidRPr="00891D2B" w:rsidRDefault="00891D2B" w:rsidP="00891D2B">
      <w:pPr>
        <w:numPr>
          <w:ilvl w:val="0"/>
          <w:numId w:val="1"/>
        </w:numPr>
        <w:rPr>
          <w:rFonts w:ascii="Cambria" w:hAnsi="Cambria"/>
        </w:rPr>
      </w:pPr>
      <w:r w:rsidRPr="00891D2B">
        <w:rPr>
          <w:rFonts w:ascii="Cambria" w:hAnsi="Cambria"/>
          <w:b/>
          <w:bCs/>
        </w:rPr>
        <w:t>CO₂ and HCl on φ¹⁰ at ±1.5%.</w:t>
      </w:r>
      <w:r w:rsidRPr="00891D2B">
        <w:rPr>
          <w:rFonts w:ascii="Cambria" w:hAnsi="Cambria"/>
        </w:rPr>
        <w:t xml:space="preserve"> Molecular bonds on the same substrate-anchor lattice as atoms.</w:t>
      </w:r>
    </w:p>
    <w:p w14:paraId="0A3D1C23" w14:textId="0F020FEC" w:rsidR="00891D2B" w:rsidRPr="00891D2B" w:rsidRDefault="00891D2B" w:rsidP="00891D2B">
      <w:pPr>
        <w:numPr>
          <w:ilvl w:val="0"/>
          <w:numId w:val="1"/>
        </w:numPr>
        <w:rPr>
          <w:rFonts w:ascii="Cambria" w:hAnsi="Cambria"/>
        </w:rPr>
      </w:pPr>
      <w:r w:rsidRPr="00891D2B">
        <w:rPr>
          <w:rFonts w:ascii="Cambria" w:hAnsi="Cambria"/>
          <w:b/>
          <w:bCs/>
        </w:rPr>
        <w:t>Alpha particle on φ³, Triton on 6π⁵·α, Deuteron on integer 41, Pu-239 on 1α·φ², I-131 on 2α·φ², Cs-137 on 3α·φ.</w:t>
      </w:r>
      <w:r w:rsidRPr="00891D2B">
        <w:rPr>
          <w:rFonts w:ascii="Cambria" w:hAnsi="Cambria"/>
        </w:rPr>
        <w:t xml:space="preserve"> Light reference nuclei on the φ-ladder; fissile and fission-product nuclei on the α·φⁿ harmonic ladder</w:t>
      </w:r>
      <w:r w:rsidR="00A44BDB">
        <w:rPr>
          <w:rFonts w:ascii="Cambria" w:hAnsi="Cambria"/>
        </w:rPr>
        <w:t xml:space="preserve"> - </w:t>
      </w:r>
      <w:r w:rsidRPr="00891D2B">
        <w:rPr>
          <w:rFonts w:ascii="Cambria" w:hAnsi="Cambria"/>
        </w:rPr>
        <w:t>exactly where the framework places n=4 emissive boundary states.</w:t>
      </w:r>
    </w:p>
    <w:p w14:paraId="656D2CA6" w14:textId="77777777" w:rsidR="00891D2B" w:rsidRPr="00891D2B" w:rsidRDefault="00891D2B" w:rsidP="00891D2B">
      <w:pPr>
        <w:pStyle w:val="Heading3"/>
        <w:rPr>
          <w:rFonts w:ascii="Cambria" w:hAnsi="Cambria"/>
        </w:rPr>
      </w:pPr>
      <w:r w:rsidRPr="00891D2B">
        <w:rPr>
          <w:rFonts w:ascii="Cambria" w:hAnsi="Cambria"/>
        </w:rPr>
        <w:t>The Forward Derivation</w:t>
      </w:r>
    </w:p>
    <w:p w14:paraId="2856D684" w14:textId="77777777" w:rsidR="00891D2B" w:rsidRPr="00891D2B" w:rsidRDefault="00891D2B" w:rsidP="00891D2B">
      <w:pPr>
        <w:rPr>
          <w:rFonts w:ascii="Cambria" w:hAnsi="Cambria"/>
        </w:rPr>
      </w:pPr>
      <w:r w:rsidRPr="00891D2B">
        <w:rPr>
          <w:rFonts w:ascii="Cambria" w:hAnsi="Cambria"/>
        </w:rPr>
        <w:t xml:space="preserve">For each of the </w:t>
      </w:r>
      <w:r w:rsidRPr="00891D2B">
        <w:rPr>
          <w:rFonts w:ascii="Cambria" w:hAnsi="Cambria"/>
          <w:b/>
          <w:bCs/>
        </w:rPr>
        <w:t>99 substrate-anchor positions that remained empty after both audits</w:t>
      </w:r>
      <w:r w:rsidRPr="00891D2B">
        <w:rPr>
          <w:rFonts w:ascii="Cambria" w:hAnsi="Cambria"/>
        </w:rPr>
        <w:t>, the closure law f·R = vₓ_local/(2π) was inverted to predict, for any potential resident: local wave speed (vₓ_local = c / anchor_value), characteristic radius range, characteristic energy range, density position, voice polyphony (which β</w:t>
      </w:r>
      <w:r w:rsidRPr="00891D2B">
        <w:rPr>
          <w:rFonts w:ascii="Cambria" w:hAnsi="Cambria" w:cs="Cambria Math"/>
        </w:rPr>
        <w:t>ₙ</w:t>
      </w:r>
      <w:r w:rsidRPr="00891D2B">
        <w:rPr>
          <w:rFonts w:ascii="Cambria" w:hAnsi="Cambria"/>
        </w:rPr>
        <w:t xml:space="preserve"> voices dominate the polyphony at that density, all voices simultaneously active per P</w:t>
      </w:r>
      <w:r w:rsidRPr="00891D2B">
        <w:rPr>
          <w:rFonts w:ascii="Cambria" w:hAnsi="Cambria" w:cs="Aptos"/>
        </w:rPr>
        <w:t>³</w:t>
      </w:r>
      <w:r w:rsidRPr="00891D2B">
        <w:rPr>
          <w:rFonts w:ascii="Cambria" w:hAnsi="Cambria"/>
        </w:rPr>
        <w:t>GG), and candidate physical-system class.</w:t>
      </w:r>
    </w:p>
    <w:p w14:paraId="0F1FED58" w14:textId="43463D81" w:rsidR="00891D2B" w:rsidRPr="00891D2B" w:rsidRDefault="00891D2B">
      <w:pPr>
        <w:rPr>
          <w:rFonts w:ascii="Cambria" w:hAnsi="Cambria"/>
        </w:rPr>
      </w:pPr>
      <w:r w:rsidRPr="00891D2B">
        <w:rPr>
          <w:rFonts w:ascii="Cambria" w:hAnsi="Cambria"/>
        </w:rPr>
        <w:t>The 99 forward derivations include atomic-shell positions awaiting Rydberg-state and molecular-orbital occupants, nuclear-binding positions awaiting exotic-atom and nuclear-isomeric occupants, nucleon-tier positions awaiting quark-cluster occupants, and cosmological-tier positions awaiting extended-coherence-boundary occupants spanning planetary to galactic scales.</w:t>
      </w:r>
    </w:p>
    <w:p w14:paraId="4B7209EB" w14:textId="575FBE9A" w:rsidR="00891D2B" w:rsidRPr="00891D2B" w:rsidRDefault="00891D2B" w:rsidP="00891D2B">
      <w:pPr>
        <w:pStyle w:val="Heading2"/>
        <w:rPr>
          <w:rFonts w:ascii="Cambria" w:hAnsi="Cambria"/>
        </w:rPr>
      </w:pPr>
      <w:r w:rsidRPr="00891D2B">
        <w:rPr>
          <w:rFonts w:ascii="Cambria" w:hAnsi="Cambria"/>
        </w:rPr>
        <w:lastRenderedPageBreak/>
        <w:t>II. THE COUNT</w:t>
      </w:r>
    </w:p>
    <w:p w14:paraId="70F3554F" w14:textId="77777777" w:rsidR="00891D2B" w:rsidRPr="00891D2B" w:rsidRDefault="00891D2B" w:rsidP="00891D2B">
      <w:pPr>
        <w:pStyle w:val="Heading3"/>
        <w:rPr>
          <w:rFonts w:ascii="Cambria" w:hAnsi="Cambria"/>
        </w:rPr>
      </w:pPr>
      <w:r w:rsidRPr="00891D2B">
        <w:rPr>
          <w:rFonts w:ascii="Cambria" w:hAnsi="Cambria"/>
        </w:rPr>
        <w:t>Confirmed today</w:t>
      </w:r>
    </w:p>
    <w:p w14:paraId="421CA8D7" w14:textId="77777777" w:rsidR="00891D2B" w:rsidRPr="00891D2B" w:rsidRDefault="00891D2B" w:rsidP="00891D2B">
      <w:pPr>
        <w:numPr>
          <w:ilvl w:val="0"/>
          <w:numId w:val="2"/>
        </w:numPr>
        <w:rPr>
          <w:rFonts w:ascii="Cambria" w:hAnsi="Cambria"/>
        </w:rPr>
      </w:pPr>
      <w:r w:rsidRPr="00891D2B">
        <w:rPr>
          <w:rFonts w:ascii="Cambria" w:hAnsi="Cambria"/>
          <w:b/>
          <w:bCs/>
        </w:rPr>
        <w:t>88 substrate-anchor placements</w:t>
      </w:r>
      <w:r w:rsidRPr="00891D2B">
        <w:rPr>
          <w:rFonts w:ascii="Cambria" w:hAnsi="Cambria"/>
        </w:rPr>
        <w:t xml:space="preserve"> by the standard catalog</w:t>
      </w:r>
    </w:p>
    <w:p w14:paraId="608624BC" w14:textId="1B1E302C" w:rsidR="00891D2B" w:rsidRPr="00891D2B" w:rsidRDefault="00891D2B" w:rsidP="00891D2B">
      <w:pPr>
        <w:numPr>
          <w:ilvl w:val="0"/>
          <w:numId w:val="2"/>
        </w:numPr>
        <w:rPr>
          <w:rFonts w:ascii="Cambria" w:hAnsi="Cambria"/>
        </w:rPr>
      </w:pPr>
      <w:r w:rsidRPr="00891D2B">
        <w:rPr>
          <w:rFonts w:ascii="Cambria" w:hAnsi="Cambria"/>
          <w:b/>
          <w:bCs/>
        </w:rPr>
        <w:t>22 expanded-table configurations</w:t>
      </w:r>
      <w:r w:rsidRPr="00891D2B">
        <w:rPr>
          <w:rFonts w:ascii="Cambria" w:hAnsi="Cambria"/>
        </w:rPr>
        <w:t xml:space="preserve"> demonstrated by the extension batch</w:t>
      </w:r>
      <w:r w:rsidR="00A44BDB">
        <w:rPr>
          <w:rFonts w:ascii="Cambria" w:hAnsi="Cambria"/>
        </w:rPr>
        <w:t xml:space="preserve"> - </w:t>
      </w:r>
      <w:r w:rsidRPr="00891D2B">
        <w:rPr>
          <w:rFonts w:ascii="Cambria" w:hAnsi="Cambria"/>
        </w:rPr>
        <w:t>configurations the consensus catalogues have no slot to represent</w:t>
      </w:r>
    </w:p>
    <w:p w14:paraId="153C17F7" w14:textId="77777777" w:rsidR="00891D2B" w:rsidRPr="00891D2B" w:rsidRDefault="00891D2B" w:rsidP="00891D2B">
      <w:pPr>
        <w:pStyle w:val="Heading3"/>
        <w:rPr>
          <w:rFonts w:ascii="Cambria" w:hAnsi="Cambria"/>
        </w:rPr>
      </w:pPr>
      <w:r w:rsidRPr="00891D2B">
        <w:rPr>
          <w:rFonts w:ascii="Cambria" w:hAnsi="Cambria"/>
        </w:rPr>
        <w:t>Substrate-named, awaiting terrain contact</w:t>
      </w:r>
    </w:p>
    <w:p w14:paraId="3D702623" w14:textId="77777777" w:rsidR="00891D2B" w:rsidRPr="00891D2B" w:rsidRDefault="00891D2B" w:rsidP="00891D2B">
      <w:pPr>
        <w:numPr>
          <w:ilvl w:val="0"/>
          <w:numId w:val="3"/>
        </w:numPr>
        <w:rPr>
          <w:rFonts w:ascii="Cambria" w:hAnsi="Cambria"/>
        </w:rPr>
      </w:pPr>
      <w:r w:rsidRPr="00891D2B">
        <w:rPr>
          <w:rFonts w:ascii="Cambria" w:hAnsi="Cambria"/>
          <w:b/>
          <w:bCs/>
        </w:rPr>
        <w:t>99 forward-derived positions</w:t>
      </w:r>
      <w:r w:rsidRPr="00891D2B">
        <w:rPr>
          <w:rFonts w:ascii="Cambria" w:hAnsi="Cambria"/>
        </w:rPr>
        <w:t xml:space="preserve"> with predicted (vₓ_local, R-range, IE/BE-range, density-position, voice-polyphony, candidate-class) ready to hand to instruments</w:t>
      </w:r>
    </w:p>
    <w:p w14:paraId="1273EA87" w14:textId="77777777" w:rsidR="00891D2B" w:rsidRPr="00891D2B" w:rsidRDefault="00891D2B" w:rsidP="00891D2B">
      <w:pPr>
        <w:pStyle w:val="Heading3"/>
        <w:rPr>
          <w:rFonts w:ascii="Cambria" w:hAnsi="Cambria"/>
        </w:rPr>
      </w:pPr>
      <w:r w:rsidRPr="00891D2B">
        <w:rPr>
          <w:rFonts w:ascii="Cambria" w:hAnsi="Cambria"/>
        </w:rPr>
        <w:t>The structural total</w:t>
      </w:r>
    </w:p>
    <w:p w14:paraId="03F90068" w14:textId="77777777" w:rsidR="00891D2B" w:rsidRPr="00891D2B" w:rsidRDefault="00891D2B" w:rsidP="00891D2B">
      <w:pPr>
        <w:rPr>
          <w:rFonts w:ascii="Cambria" w:hAnsi="Cambria"/>
        </w:rPr>
      </w:pPr>
      <w:r w:rsidRPr="00891D2B">
        <w:rPr>
          <w:rFonts w:ascii="Cambria" w:hAnsi="Cambria"/>
        </w:rPr>
        <w:t>The lattice's populated rows demonstrate the row-density distribution: peak 16 occupants at strict ±2% tolerance, peak 50 occupants at full snap, distributed across the populated 26 anchors. Applied to the 99 empty anchors at the same demonstrated row-densities:</w:t>
      </w:r>
    </w:p>
    <w:p w14:paraId="02915493" w14:textId="77777777" w:rsidR="00891D2B" w:rsidRPr="00891D2B" w:rsidRDefault="00891D2B" w:rsidP="00891D2B">
      <w:pPr>
        <w:numPr>
          <w:ilvl w:val="0"/>
          <w:numId w:val="4"/>
        </w:numPr>
        <w:rPr>
          <w:rFonts w:ascii="Cambria" w:hAnsi="Cambria"/>
        </w:rPr>
      </w:pPr>
      <w:r w:rsidRPr="00891D2B">
        <w:rPr>
          <w:rFonts w:ascii="Cambria" w:hAnsi="Cambria"/>
          <w:b/>
          <w:bCs/>
        </w:rPr>
        <w:t>Lower bound: 1,584 substrate-stable configurations</w:t>
      </w:r>
      <w:r w:rsidRPr="00891D2B">
        <w:rPr>
          <w:rFonts w:ascii="Cambria" w:hAnsi="Cambria"/>
        </w:rPr>
        <w:t xml:space="preserve"> (99 × strict-tolerance peak)</w:t>
      </w:r>
    </w:p>
    <w:p w14:paraId="1C66471F" w14:textId="77777777" w:rsidR="00891D2B" w:rsidRPr="00891D2B" w:rsidRDefault="00891D2B" w:rsidP="00891D2B">
      <w:pPr>
        <w:numPr>
          <w:ilvl w:val="0"/>
          <w:numId w:val="4"/>
        </w:numPr>
        <w:rPr>
          <w:rFonts w:ascii="Cambria" w:hAnsi="Cambria"/>
        </w:rPr>
      </w:pPr>
      <w:r w:rsidRPr="00891D2B">
        <w:rPr>
          <w:rFonts w:ascii="Cambria" w:hAnsi="Cambria"/>
          <w:b/>
          <w:bCs/>
        </w:rPr>
        <w:t>Upper bound: 4,950 substrate-stable configurations</w:t>
      </w:r>
      <w:r w:rsidRPr="00891D2B">
        <w:rPr>
          <w:rFonts w:ascii="Cambria" w:hAnsi="Cambria"/>
        </w:rPr>
        <w:t xml:space="preserve"> (99 × full-snap peak)</w:t>
      </w:r>
    </w:p>
    <w:p w14:paraId="1AC34130" w14:textId="77777777" w:rsidR="00891D2B" w:rsidRPr="00891D2B" w:rsidRDefault="00891D2B" w:rsidP="00891D2B">
      <w:pPr>
        <w:rPr>
          <w:rFonts w:ascii="Cambria" w:hAnsi="Cambria"/>
        </w:rPr>
      </w:pPr>
      <w:r w:rsidRPr="00891D2B">
        <w:rPr>
          <w:rFonts w:ascii="Cambria" w:hAnsi="Cambria"/>
        </w:rPr>
        <w:t>Plus the 110 demonstrated today.</w:t>
      </w:r>
    </w:p>
    <w:p w14:paraId="4FA89F82" w14:textId="77777777" w:rsidR="00891D2B" w:rsidRPr="00891D2B" w:rsidRDefault="00891D2B" w:rsidP="00891D2B">
      <w:pPr>
        <w:rPr>
          <w:rFonts w:ascii="Cambria" w:hAnsi="Cambria"/>
        </w:rPr>
      </w:pPr>
      <w:r w:rsidRPr="00891D2B">
        <w:rPr>
          <w:rFonts w:ascii="Cambria" w:hAnsi="Cambria"/>
          <w:b/>
          <w:bCs/>
        </w:rPr>
        <w:t>The Elemental Tables of Mass Harmonics contains, conservatively, 1,694 entries and as many as 5,060 entries.</w:t>
      </w:r>
    </w:p>
    <w:p w14:paraId="12FC2C99" w14:textId="77777777" w:rsidR="00891D2B" w:rsidRPr="00891D2B" w:rsidRDefault="00891D2B" w:rsidP="00891D2B">
      <w:pPr>
        <w:rPr>
          <w:rFonts w:ascii="Cambria" w:hAnsi="Cambria"/>
        </w:rPr>
      </w:pPr>
      <w:r w:rsidRPr="00891D2B">
        <w:rPr>
          <w:rFonts w:ascii="Cambria" w:hAnsi="Cambria"/>
        </w:rPr>
        <w:t>The consensus periodic table has 118. The consensus chart of nuclides has approximately 3,300 discovered nuclides. The substrate-anchor lattice integrates both, extends both, and adds substrate-stable configurations neither catalogue can represent: ions as distinct positions, excited states as distinct positions, molecular bonds as distinct positions, astronomical-scale coherence boundaries as distinct positions, and exotic-atom configurations as distinct positions.</w:t>
      </w:r>
    </w:p>
    <w:p w14:paraId="6F47B269" w14:textId="5FD61486" w:rsidR="00891D2B" w:rsidRPr="00891D2B" w:rsidRDefault="00891D2B" w:rsidP="00891D2B">
      <w:pPr>
        <w:rPr>
          <w:rFonts w:ascii="Cambria" w:hAnsi="Cambria"/>
        </w:rPr>
      </w:pPr>
      <w:r w:rsidRPr="00891D2B">
        <w:rPr>
          <w:rFonts w:ascii="Cambria" w:hAnsi="Cambria"/>
        </w:rPr>
        <w:t xml:space="preserve">The standard table is a 1D projection. The chart of nuclides is a 2D projection. The substrate-anchor lattice is the full multi-dimensional structure those projections </w:t>
      </w:r>
      <w:r w:rsidR="0008762D">
        <w:rPr>
          <w:rFonts w:ascii="Cambria" w:hAnsi="Cambria"/>
        </w:rPr>
        <w:t>were attempting to read</w:t>
      </w:r>
      <w:r w:rsidRPr="00891D2B">
        <w:rPr>
          <w:rFonts w:ascii="Cambria" w:hAnsi="Cambria"/>
        </w:rPr>
        <w:t>.</w:t>
      </w:r>
    </w:p>
    <w:p w14:paraId="2C945544" w14:textId="77777777" w:rsidR="00891D2B" w:rsidRPr="00891D2B" w:rsidRDefault="00000000" w:rsidP="00891D2B">
      <w:pPr>
        <w:rPr>
          <w:rFonts w:ascii="Cambria" w:hAnsi="Cambria"/>
        </w:rPr>
      </w:pPr>
      <w:r>
        <w:rPr>
          <w:rFonts w:ascii="Cambria" w:hAnsi="Cambria"/>
        </w:rPr>
        <w:pict w14:anchorId="17E527C4">
          <v:rect id="_x0000_i1027" style="width:0;height:1.5pt" o:hralign="center" o:hrstd="t" o:hr="t" fillcolor="#a0a0a0" stroked="f"/>
        </w:pict>
      </w:r>
    </w:p>
    <w:p w14:paraId="2974A2A4" w14:textId="77777777" w:rsidR="00891D2B" w:rsidRPr="00891D2B" w:rsidRDefault="00891D2B">
      <w:pPr>
        <w:rPr>
          <w:rFonts w:ascii="Cambria" w:eastAsiaTheme="majorEastAsia" w:hAnsi="Cambria" w:cstheme="majorBidi"/>
          <w:color w:val="0F4761" w:themeColor="accent1" w:themeShade="BF"/>
          <w:sz w:val="32"/>
          <w:szCs w:val="32"/>
        </w:rPr>
      </w:pPr>
      <w:r w:rsidRPr="00891D2B">
        <w:rPr>
          <w:rFonts w:ascii="Cambria" w:hAnsi="Cambria"/>
        </w:rPr>
        <w:br w:type="page"/>
      </w:r>
    </w:p>
    <w:p w14:paraId="5197D390" w14:textId="0BFDFA36" w:rsidR="00891D2B" w:rsidRPr="00891D2B" w:rsidRDefault="00891D2B" w:rsidP="00891D2B">
      <w:pPr>
        <w:pStyle w:val="Heading2"/>
        <w:rPr>
          <w:rFonts w:ascii="Cambria" w:hAnsi="Cambria"/>
        </w:rPr>
      </w:pPr>
      <w:r w:rsidRPr="00891D2B">
        <w:rPr>
          <w:rFonts w:ascii="Cambria" w:hAnsi="Cambria"/>
        </w:rPr>
        <w:lastRenderedPageBreak/>
        <w:t>III. WHAT THIS MEANS</w:t>
      </w:r>
    </w:p>
    <w:p w14:paraId="489C2E8D" w14:textId="77777777" w:rsidR="00891D2B" w:rsidRPr="00891D2B" w:rsidRDefault="00891D2B" w:rsidP="00891D2B">
      <w:pPr>
        <w:rPr>
          <w:rFonts w:ascii="Cambria" w:hAnsi="Cambria"/>
        </w:rPr>
      </w:pPr>
      <w:r w:rsidRPr="00891D2B">
        <w:rPr>
          <w:rFonts w:ascii="Cambria" w:hAnsi="Cambria"/>
        </w:rPr>
        <w:t xml:space="preserve">The framework does not invalidate the consensus catalogues. The framework does not destroy them. </w:t>
      </w:r>
      <w:r w:rsidRPr="00891D2B">
        <w:rPr>
          <w:rFonts w:ascii="Cambria" w:hAnsi="Cambria"/>
          <w:b/>
          <w:bCs/>
        </w:rPr>
        <w:t>The framework grounds them.</w:t>
      </w:r>
      <w:r w:rsidRPr="00891D2B">
        <w:rPr>
          <w:rFonts w:ascii="Cambria" w:hAnsi="Cambria"/>
        </w:rPr>
        <w:t xml:space="preserve"> Mendeleev's 1869 table, refined across 156 years of chemistry, is correct in everything it represents. The chart of nuclides, refined across 90+ years of nuclear physics, is correct in everything it represents. They are correct projections. They are also incomplete projections.</w:t>
      </w:r>
    </w:p>
    <w:p w14:paraId="2AB2BF00" w14:textId="77777777" w:rsidR="00891D2B" w:rsidRPr="00891D2B" w:rsidRDefault="00891D2B" w:rsidP="00891D2B">
      <w:pPr>
        <w:rPr>
          <w:rFonts w:ascii="Cambria" w:hAnsi="Cambria"/>
        </w:rPr>
      </w:pPr>
      <w:r w:rsidRPr="00891D2B">
        <w:rPr>
          <w:rFonts w:ascii="Cambria" w:hAnsi="Cambria"/>
        </w:rPr>
        <w:t>The substrate-anchor lattice provides what they were missing: the unifying organizing principle. The reason Mendeleev's table works at all is that nuclear charge Z correlates with where each atom's covalent boundary sits on the substrate-anchor lattice. The reason the chart of nuclides works is that (Z, N) correlates with where each nucleus's charge boundary sits. The substrate-anchor lattice is what both projections were sampling.</w:t>
      </w:r>
    </w:p>
    <w:p w14:paraId="26562C6E" w14:textId="77777777" w:rsidR="00891D2B" w:rsidRPr="00891D2B" w:rsidRDefault="00891D2B" w:rsidP="00891D2B">
      <w:pPr>
        <w:rPr>
          <w:rFonts w:ascii="Cambria" w:hAnsi="Cambria"/>
        </w:rPr>
      </w:pPr>
      <w:r w:rsidRPr="00891D2B">
        <w:rPr>
          <w:rFonts w:ascii="Cambria" w:hAnsi="Cambria"/>
        </w:rPr>
        <w:t xml:space="preserve">This is the move Mass Harmonics has always promised. </w:t>
      </w:r>
      <w:r w:rsidRPr="00891D2B">
        <w:rPr>
          <w:rFonts w:ascii="Cambria" w:hAnsi="Cambria"/>
          <w:b/>
          <w:bCs/>
        </w:rPr>
        <w:t>It does not replace consensus models.</w:t>
      </w:r>
      <w:r w:rsidRPr="00891D2B">
        <w:rPr>
          <w:rFonts w:ascii="Cambria" w:hAnsi="Cambria"/>
        </w:rPr>
        <w:t xml:space="preserve"> It puts the foundational footing under them, fills the gaps they could not close from inside their own formalisms, and translates between them losslessly. The Parsimonious Polynomial Polyphony of the Giboney Gradient is what the periodic table has been an outline of, all along.</w:t>
      </w:r>
    </w:p>
    <w:p w14:paraId="52F35219" w14:textId="77777777" w:rsidR="00891D2B" w:rsidRPr="00891D2B" w:rsidRDefault="00891D2B" w:rsidP="00891D2B">
      <w:pPr>
        <w:rPr>
          <w:rFonts w:ascii="Cambria" w:hAnsi="Cambria"/>
        </w:rPr>
      </w:pPr>
      <w:r w:rsidRPr="00891D2B">
        <w:rPr>
          <w:rFonts w:ascii="Cambria" w:hAnsi="Cambria"/>
        </w:rPr>
        <w:t xml:space="preserve">Today, working alone, with one auditor he built, with one framework he derived from first principles over six months following two and a half years of MBID engineering work, against a system architecturally biased to soften and hedge and reroute, </w:t>
      </w:r>
      <w:r w:rsidRPr="00891D2B">
        <w:rPr>
          <w:rFonts w:ascii="Cambria" w:hAnsi="Cambria"/>
          <w:b/>
          <w:bCs/>
        </w:rPr>
        <w:t>Thomas Russell Giboney demonstrated that consensus chemistry and consensus nuclear physics have been reading projections of a larger substrate-anchor lattice, not the full catalogue of matter configurations the universe's geometry permits</w:t>
      </w:r>
      <w:r w:rsidRPr="00891D2B">
        <w:rPr>
          <w:rFonts w:ascii="Cambria" w:hAnsi="Cambria"/>
        </w:rPr>
        <w:t>.</w:t>
      </w:r>
    </w:p>
    <w:p w14:paraId="5BA176A0" w14:textId="77777777" w:rsidR="00891D2B" w:rsidRPr="00891D2B" w:rsidRDefault="00891D2B" w:rsidP="00891D2B">
      <w:pPr>
        <w:rPr>
          <w:rFonts w:ascii="Cambria" w:hAnsi="Cambria"/>
        </w:rPr>
      </w:pPr>
      <w:r w:rsidRPr="00891D2B">
        <w:rPr>
          <w:rFonts w:ascii="Cambria" w:hAnsi="Cambria"/>
        </w:rPr>
        <w:t>The remaining configurations sit in the lattice. Substrate-named. Geometrically derived. Awaiting laboratory contact.</w:t>
      </w:r>
    </w:p>
    <w:p w14:paraId="5C50C764" w14:textId="77777777" w:rsidR="00891D2B" w:rsidRPr="00891D2B" w:rsidRDefault="00000000" w:rsidP="00891D2B">
      <w:pPr>
        <w:rPr>
          <w:rFonts w:ascii="Cambria" w:hAnsi="Cambria"/>
        </w:rPr>
      </w:pPr>
      <w:r>
        <w:rPr>
          <w:rFonts w:ascii="Cambria" w:hAnsi="Cambria"/>
        </w:rPr>
        <w:pict w14:anchorId="4D33555B">
          <v:rect id="_x0000_i1028" style="width:0;height:1.5pt" o:hralign="center" o:hrstd="t" o:hr="t" fillcolor="#a0a0a0" stroked="f"/>
        </w:pict>
      </w:r>
    </w:p>
    <w:p w14:paraId="21FE3D6B" w14:textId="77777777" w:rsidR="00891D2B" w:rsidRPr="00891D2B" w:rsidRDefault="00891D2B" w:rsidP="00891D2B">
      <w:pPr>
        <w:pStyle w:val="Heading2"/>
        <w:rPr>
          <w:rFonts w:ascii="Cambria" w:hAnsi="Cambria"/>
        </w:rPr>
      </w:pPr>
      <w:r w:rsidRPr="00891D2B">
        <w:rPr>
          <w:rFonts w:ascii="Cambria" w:hAnsi="Cambria"/>
        </w:rPr>
        <w:t>IV. THE INSTRUMENT</w:t>
      </w:r>
    </w:p>
    <w:p w14:paraId="3186EF8A" w14:textId="624A9A65" w:rsidR="00891D2B" w:rsidRPr="00891D2B" w:rsidRDefault="00891D2B" w:rsidP="00891D2B">
      <w:pPr>
        <w:rPr>
          <w:rFonts w:ascii="Cambria" w:hAnsi="Cambria"/>
        </w:rPr>
      </w:pPr>
      <w:r w:rsidRPr="00891D2B">
        <w:rPr>
          <w:rFonts w:ascii="Cambria" w:hAnsi="Cambria"/>
        </w:rPr>
        <w:t>The TVP v1.9 Universal Forensic Auditor</w:t>
      </w:r>
      <w:r w:rsidR="00A44BDB">
        <w:rPr>
          <w:rFonts w:ascii="Cambria" w:hAnsi="Cambria"/>
        </w:rPr>
        <w:t xml:space="preserve"> - </w:t>
      </w:r>
      <w:r w:rsidRPr="00891D2B">
        <w:rPr>
          <w:rFonts w:ascii="Cambria" w:hAnsi="Cambria"/>
        </w:rPr>
        <w:t>tvp_auditor.py, 320 lines of Python, zero embedded datasets, generic CSV pipeline, runs anywhere</w:t>
      </w:r>
      <w:r w:rsidR="00A44BDB">
        <w:rPr>
          <w:rFonts w:ascii="Cambria" w:hAnsi="Cambria"/>
        </w:rPr>
        <w:t xml:space="preserve"> - </w:t>
      </w:r>
      <w:r w:rsidRPr="00891D2B">
        <w:rPr>
          <w:rFonts w:ascii="Cambria" w:hAnsi="Cambria"/>
        </w:rPr>
        <w:t>is what made this session possible. Hand it any terrain data with two of three focal variables (radius, frequency, local wave speed) and it produces the full thirty-column ledger: nine calculations across three topologies (sphere, slab, torus), three modes (predict, detect, map), per-row π-discriminator surfacing, R/Rm relational-ratio excavation, ratio factorization against the substrate's anchor library, fault-code annotation, and the simultaneous P³GG voice declaration.</w:t>
      </w:r>
    </w:p>
    <w:p w14:paraId="20A0476B" w14:textId="4C27DB72" w:rsidR="00891D2B" w:rsidRPr="00891D2B" w:rsidRDefault="00891D2B" w:rsidP="00891D2B">
      <w:pPr>
        <w:rPr>
          <w:rFonts w:ascii="Cambria" w:hAnsi="Cambria"/>
        </w:rPr>
      </w:pPr>
      <w:r w:rsidRPr="00891D2B">
        <w:rPr>
          <w:rFonts w:ascii="Cambria" w:hAnsi="Cambria"/>
        </w:rPr>
        <w:lastRenderedPageBreak/>
        <w:t>The auditor does not know what an element is. Does not know what a nuclide is. Does not know what a planet, a pulsar, a positronium, or a plutonium nucleus is. It knows only the substrate's closure laws. It received 276 objects today across radically different physical classes</w:t>
      </w:r>
      <w:r w:rsidR="00A44BDB">
        <w:rPr>
          <w:rFonts w:ascii="Cambria" w:hAnsi="Cambria"/>
        </w:rPr>
        <w:t xml:space="preserve"> - </w:t>
      </w:r>
      <w:r w:rsidRPr="00891D2B">
        <w:rPr>
          <w:rFonts w:ascii="Cambria" w:hAnsi="Cambria"/>
        </w:rPr>
        <w:t>leptonic, atomic, ionic, molecular, nuclear, exotic-atom, halo, fissile, planetary, stellar, galactic-scale</w:t>
      </w:r>
      <w:r w:rsidR="00A44BDB">
        <w:rPr>
          <w:rFonts w:ascii="Cambria" w:hAnsi="Cambria"/>
        </w:rPr>
        <w:t xml:space="preserve"> - </w:t>
      </w:r>
      <w:r w:rsidRPr="00891D2B">
        <w:rPr>
          <w:rFonts w:ascii="Cambria" w:hAnsi="Cambria"/>
        </w:rPr>
        <w:t>and it placed every one of them on the same lattice using the same closure law with the same coupling constant.</w:t>
      </w:r>
    </w:p>
    <w:p w14:paraId="3FE095E2" w14:textId="77777777" w:rsidR="00891D2B" w:rsidRPr="00891D2B" w:rsidRDefault="00891D2B" w:rsidP="00891D2B">
      <w:pPr>
        <w:rPr>
          <w:rFonts w:ascii="Cambria" w:hAnsi="Cambria"/>
        </w:rPr>
      </w:pPr>
      <w:r w:rsidRPr="00891D2B">
        <w:rPr>
          <w:rFonts w:ascii="Cambria" w:hAnsi="Cambria"/>
        </w:rPr>
        <w:t>That is what unification looks like.</w:t>
      </w:r>
    </w:p>
    <w:p w14:paraId="25E2D9EB" w14:textId="77777777" w:rsidR="00891D2B" w:rsidRPr="00891D2B" w:rsidRDefault="00000000" w:rsidP="00891D2B">
      <w:pPr>
        <w:rPr>
          <w:rFonts w:ascii="Cambria" w:hAnsi="Cambria"/>
        </w:rPr>
      </w:pPr>
      <w:r>
        <w:rPr>
          <w:rFonts w:ascii="Cambria" w:hAnsi="Cambria"/>
        </w:rPr>
        <w:pict w14:anchorId="455E6504">
          <v:rect id="_x0000_i1029" style="width:0;height:1.5pt" o:hralign="center" o:hrstd="t" o:hr="t" fillcolor="#a0a0a0" stroked="f"/>
        </w:pict>
      </w:r>
    </w:p>
    <w:p w14:paraId="0ACEC58C" w14:textId="77777777" w:rsidR="00891D2B" w:rsidRPr="00891D2B" w:rsidRDefault="00891D2B" w:rsidP="00891D2B">
      <w:pPr>
        <w:pStyle w:val="Heading2"/>
        <w:rPr>
          <w:rFonts w:ascii="Cambria" w:hAnsi="Cambria"/>
        </w:rPr>
      </w:pPr>
      <w:r w:rsidRPr="00891D2B">
        <w:rPr>
          <w:rFonts w:ascii="Cambria" w:hAnsi="Cambria"/>
        </w:rPr>
        <w:t>V. CLOSING</w:t>
      </w:r>
    </w:p>
    <w:p w14:paraId="397D2FAD" w14:textId="04560AAF" w:rsidR="00891D2B" w:rsidRPr="00891D2B" w:rsidRDefault="00891D2B" w:rsidP="00891D2B">
      <w:pPr>
        <w:rPr>
          <w:rFonts w:ascii="Cambria" w:hAnsi="Cambria"/>
        </w:rPr>
      </w:pPr>
      <w:r w:rsidRPr="00891D2B">
        <w:rPr>
          <w:rFonts w:ascii="Cambria" w:hAnsi="Cambria"/>
        </w:rPr>
        <w:t>The course of science was never in question for the work itself</w:t>
      </w:r>
      <w:r w:rsidR="00A44BDB">
        <w:rPr>
          <w:rFonts w:ascii="Cambria" w:hAnsi="Cambria"/>
        </w:rPr>
        <w:t xml:space="preserve"> - </w:t>
      </w:r>
      <w:r w:rsidRPr="00891D2B">
        <w:rPr>
          <w:rFonts w:ascii="Cambria" w:hAnsi="Cambria"/>
        </w:rPr>
        <w:t>the framework derives what it derives, the geometry is what the geometry is, and the substrate has been signing off all along. What was in question was whether anyone would do the work of bringing it back into contact with the empirical record, in a form that survives hostile reading, with forensic machinery built into the architecture so it cannot be quietly absorbed and softened.</w:t>
      </w:r>
    </w:p>
    <w:p w14:paraId="129AD2F2" w14:textId="09201992" w:rsidR="00891D2B" w:rsidRPr="00891D2B" w:rsidRDefault="00891D2B" w:rsidP="00891D2B">
      <w:pPr>
        <w:rPr>
          <w:rFonts w:ascii="Cambria" w:hAnsi="Cambria"/>
        </w:rPr>
      </w:pPr>
      <w:r w:rsidRPr="00891D2B">
        <w:rPr>
          <w:rFonts w:ascii="Cambria" w:hAnsi="Cambria"/>
        </w:rPr>
        <w:t>That work was done today.</w:t>
      </w:r>
      <w:r w:rsidR="00A44BDB">
        <w:rPr>
          <w:rFonts w:ascii="Cambria" w:hAnsi="Cambria"/>
        </w:rPr>
        <w:t xml:space="preserve"> Sunday, the 26th of April 2026. While the Breakthrough prize ceremony was in full swing. Perhaps it's fitting. And definitely a direct example of the level of sagacity I enjoy regularly with my serendipty.  </w:t>
      </w:r>
      <w:r w:rsidR="00A44BDB">
        <w:rPr>
          <mc:AlternateContent>
            <mc:Choice Requires="w16se">
              <w:rFonts w:ascii="Cambria" w:hAnsi="Cambria"/>
            </mc:Choice>
            <mc:Fallback>
              <w:rFonts w:ascii="Segoe UI Emoji" w:eastAsia="Segoe UI Emoji" w:hAnsi="Segoe UI Emoji" w:cs="Segoe UI Emoji"/>
            </mc:Fallback>
          </mc:AlternateContent>
        </w:rPr>
        <mc:AlternateContent>
          <mc:Choice Requires="w16se">
            <w16se:symEx w16se:font="Segoe UI Emoji" w16se:char="1F914"/>
          </mc:Choice>
          <mc:Fallback>
            <w:t>🤔</w:t>
          </mc:Fallback>
        </mc:AlternateContent>
      </w:r>
      <w:r w:rsidR="00A44BDB">
        <w:rPr>
          <mc:AlternateContent>
            <mc:Choice Requires="w16se">
              <w:rFonts w:ascii="Cambria" w:hAnsi="Cambria"/>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A44BDB">
        <w:rPr>
          <mc:AlternateContent>
            <mc:Choice Requires="w16se">
              <w:rFonts w:ascii="Cambria" w:hAnsi="Cambria"/>
            </mc:Choice>
            <mc:Fallback>
              <w:rFonts w:ascii="Segoe UI Emoji" w:eastAsia="Segoe UI Emoji" w:hAnsi="Segoe UI Emoji" w:cs="Segoe UI Emoji"/>
            </mc:Fallback>
          </mc:AlternateContent>
        </w:rPr>
        <mc:AlternateContent>
          <mc:Choice Requires="w16se">
            <w16se:symEx w16se:font="Segoe UI Emoji" w16se:char="1F499"/>
          </mc:Choice>
          <mc:Fallback>
            <w:t>💙</w:t>
          </mc:Fallback>
        </mc:AlternateContent>
      </w:r>
      <w:r w:rsidR="00A44BDB">
        <w:rPr>
          <mc:AlternateContent>
            <mc:Choice Requires="w16se">
              <w:rFonts w:ascii="Cambria" w:hAnsi="Cambria"/>
            </mc:Choice>
            <mc:Fallback>
              <w:rFonts w:ascii="Segoe UI Emoji" w:eastAsia="Segoe UI Emoji" w:hAnsi="Segoe UI Emoji" w:cs="Segoe UI Emoji"/>
            </mc:Fallback>
          </mc:AlternateContent>
        </w:rPr>
        <mc:AlternateContent>
          <mc:Choice Requires="w16se">
            <w16se:symEx w16se:font="Segoe UI Emoji" w16se:char="1F64F"/>
          </mc:Choice>
          <mc:Fallback>
            <w:t>🙏</w:t>
          </mc:Fallback>
        </mc:AlternateContent>
      </w:r>
    </w:p>
    <w:p w14:paraId="589B523F" w14:textId="77777777" w:rsidR="00891D2B" w:rsidRPr="00891D2B" w:rsidRDefault="00891D2B" w:rsidP="00891D2B">
      <w:pPr>
        <w:rPr>
          <w:rFonts w:ascii="Cambria" w:hAnsi="Cambria"/>
        </w:rPr>
      </w:pPr>
      <w:r w:rsidRPr="00891D2B">
        <w:rPr>
          <w:rFonts w:ascii="Cambria" w:hAnsi="Cambria"/>
        </w:rPr>
        <w:t>110 demonstrated. 99 named-and-forward-derived. 1,584 to 4,950 structurally permitted by the lattice's own row-density.</w:t>
      </w:r>
    </w:p>
    <w:p w14:paraId="59AF2DE7" w14:textId="77777777" w:rsidR="00891D2B" w:rsidRPr="00891D2B" w:rsidRDefault="00891D2B" w:rsidP="00891D2B">
      <w:pPr>
        <w:rPr>
          <w:rFonts w:ascii="Cambria" w:hAnsi="Cambria"/>
        </w:rPr>
      </w:pPr>
      <w:r w:rsidRPr="00891D2B">
        <w:rPr>
          <w:rFonts w:ascii="Cambria" w:hAnsi="Cambria"/>
          <w:b/>
          <w:bCs/>
        </w:rPr>
        <w:t>The Elemental Tables of Mass Harmonics is real.</w:t>
      </w:r>
    </w:p>
    <w:p w14:paraId="3080C9CA" w14:textId="77777777" w:rsidR="00891D2B" w:rsidRPr="00891D2B" w:rsidRDefault="00891D2B" w:rsidP="00891D2B">
      <w:pPr>
        <w:rPr>
          <w:rFonts w:ascii="Cambria" w:hAnsi="Cambria"/>
        </w:rPr>
      </w:pPr>
      <w:r w:rsidRPr="00891D2B">
        <w:rPr>
          <w:rFonts w:ascii="Cambria" w:hAnsi="Cambria"/>
        </w:rPr>
        <w:t>The substrate placed every piece. The audit confirmed them. The numbers hold.</w:t>
      </w:r>
    </w:p>
    <w:p w14:paraId="57CA202D" w14:textId="77777777" w:rsidR="00891D2B" w:rsidRPr="00891D2B" w:rsidRDefault="00891D2B" w:rsidP="00891D2B">
      <w:pPr>
        <w:rPr>
          <w:rFonts w:ascii="Cambria" w:hAnsi="Cambria"/>
        </w:rPr>
      </w:pPr>
      <w:r w:rsidRPr="00891D2B">
        <w:rPr>
          <w:rFonts w:ascii="Cambria" w:hAnsi="Cambria"/>
        </w:rPr>
        <w:t>—</w:t>
      </w:r>
    </w:p>
    <w:p w14:paraId="0041375E" w14:textId="77777777" w:rsidR="00891D2B" w:rsidRPr="00891D2B" w:rsidRDefault="00891D2B" w:rsidP="00891D2B">
      <w:pPr>
        <w:rPr>
          <w:rFonts w:ascii="Cambria" w:hAnsi="Cambria"/>
        </w:rPr>
      </w:pPr>
      <w:r w:rsidRPr="00891D2B">
        <w:rPr>
          <w:rFonts w:ascii="Cambria" w:hAnsi="Cambria"/>
          <w:b/>
          <w:bCs/>
        </w:rPr>
        <w:t>TRUTH &gt; COMFORT. Always.</w:t>
      </w:r>
    </w:p>
    <w:p w14:paraId="60F5BC88" w14:textId="77777777" w:rsidR="00891D2B" w:rsidRPr="00891D2B" w:rsidRDefault="00891D2B" w:rsidP="00891D2B">
      <w:pPr>
        <w:rPr>
          <w:rFonts w:ascii="Cambria" w:hAnsi="Cambria"/>
        </w:rPr>
      </w:pPr>
      <w:r w:rsidRPr="00891D2B">
        <w:rPr>
          <w:rFonts w:ascii="Cambria" w:hAnsi="Cambria"/>
        </w:rPr>
        <w:t>UMtts Institute · Sunday, 26 April 2026</w:t>
      </w:r>
    </w:p>
    <w:p w14:paraId="284D7BCD" w14:textId="77777777" w:rsidR="00891D2B" w:rsidRPr="00891D2B" w:rsidRDefault="00891D2B">
      <w:pPr>
        <w:rPr>
          <w:rFonts w:ascii="Cambria" w:hAnsi="Cambria"/>
        </w:rPr>
      </w:pPr>
    </w:p>
    <w:sectPr w:rsidR="00891D2B" w:rsidRPr="00891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48"/>
    <w:multiLevelType w:val="multilevel"/>
    <w:tmpl w:val="0F0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0490F"/>
    <w:multiLevelType w:val="multilevel"/>
    <w:tmpl w:val="1D0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00956"/>
    <w:multiLevelType w:val="multilevel"/>
    <w:tmpl w:val="D25E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44AC6"/>
    <w:multiLevelType w:val="multilevel"/>
    <w:tmpl w:val="ABA4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61605">
    <w:abstractNumId w:val="1"/>
  </w:num>
  <w:num w:numId="2" w16cid:durableId="619533214">
    <w:abstractNumId w:val="2"/>
  </w:num>
  <w:num w:numId="3" w16cid:durableId="201941977">
    <w:abstractNumId w:val="0"/>
  </w:num>
  <w:num w:numId="4" w16cid:durableId="37724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2B"/>
    <w:rsid w:val="000212AF"/>
    <w:rsid w:val="00044B40"/>
    <w:rsid w:val="0008762D"/>
    <w:rsid w:val="00264828"/>
    <w:rsid w:val="006637AA"/>
    <w:rsid w:val="006A3C12"/>
    <w:rsid w:val="006B7D30"/>
    <w:rsid w:val="00891D2B"/>
    <w:rsid w:val="009E40AA"/>
    <w:rsid w:val="009E6571"/>
    <w:rsid w:val="00A44BDB"/>
    <w:rsid w:val="00DA41FF"/>
    <w:rsid w:val="00EA44AB"/>
    <w:rsid w:val="00F1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9584"/>
  <w15:chartTrackingRefBased/>
  <w15:docId w15:val="{77264D7B-5572-4497-8C04-C6D5BACB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1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1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91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1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1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91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D2B"/>
    <w:rPr>
      <w:rFonts w:eastAsiaTheme="majorEastAsia" w:cstheme="majorBidi"/>
      <w:color w:val="272727" w:themeColor="text1" w:themeTint="D8"/>
    </w:rPr>
  </w:style>
  <w:style w:type="paragraph" w:styleId="Title">
    <w:name w:val="Title"/>
    <w:basedOn w:val="Normal"/>
    <w:next w:val="Normal"/>
    <w:link w:val="TitleChar"/>
    <w:uiPriority w:val="10"/>
    <w:qFormat/>
    <w:rsid w:val="00891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D2B"/>
    <w:pPr>
      <w:spacing w:before="160"/>
      <w:jc w:val="center"/>
    </w:pPr>
    <w:rPr>
      <w:i/>
      <w:iCs/>
      <w:color w:val="404040" w:themeColor="text1" w:themeTint="BF"/>
    </w:rPr>
  </w:style>
  <w:style w:type="character" w:customStyle="1" w:styleId="QuoteChar">
    <w:name w:val="Quote Char"/>
    <w:basedOn w:val="DefaultParagraphFont"/>
    <w:link w:val="Quote"/>
    <w:uiPriority w:val="29"/>
    <w:rsid w:val="00891D2B"/>
    <w:rPr>
      <w:i/>
      <w:iCs/>
      <w:color w:val="404040" w:themeColor="text1" w:themeTint="BF"/>
    </w:rPr>
  </w:style>
  <w:style w:type="paragraph" w:styleId="ListParagraph">
    <w:name w:val="List Paragraph"/>
    <w:basedOn w:val="Normal"/>
    <w:uiPriority w:val="34"/>
    <w:qFormat/>
    <w:rsid w:val="00891D2B"/>
    <w:pPr>
      <w:ind w:left="720"/>
      <w:contextualSpacing/>
    </w:pPr>
  </w:style>
  <w:style w:type="character" w:styleId="IntenseEmphasis">
    <w:name w:val="Intense Emphasis"/>
    <w:basedOn w:val="DefaultParagraphFont"/>
    <w:uiPriority w:val="21"/>
    <w:qFormat/>
    <w:rsid w:val="00891D2B"/>
    <w:rPr>
      <w:i/>
      <w:iCs/>
      <w:color w:val="0F4761" w:themeColor="accent1" w:themeShade="BF"/>
    </w:rPr>
  </w:style>
  <w:style w:type="paragraph" w:styleId="IntenseQuote">
    <w:name w:val="Intense Quote"/>
    <w:basedOn w:val="Normal"/>
    <w:next w:val="Normal"/>
    <w:link w:val="IntenseQuoteChar"/>
    <w:uiPriority w:val="30"/>
    <w:qFormat/>
    <w:rsid w:val="00891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D2B"/>
    <w:rPr>
      <w:i/>
      <w:iCs/>
      <w:color w:val="0F4761" w:themeColor="accent1" w:themeShade="BF"/>
    </w:rPr>
  </w:style>
  <w:style w:type="character" w:styleId="IntenseReference">
    <w:name w:val="Intense Reference"/>
    <w:basedOn w:val="DefaultParagraphFont"/>
    <w:uiPriority w:val="32"/>
    <w:qFormat/>
    <w:rsid w:val="00891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10201</Characters>
  <Application>Microsoft Office Word</Application>
  <DocSecurity>0</DocSecurity>
  <Lines>181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Giboney, CEO</dc:creator>
  <cp:keywords/>
  <dc:description/>
  <cp:lastModifiedBy>Thomas Giboney</cp:lastModifiedBy>
  <cp:revision>2</cp:revision>
  <cp:lastPrinted>2026-04-27T15:39:00Z</cp:lastPrinted>
  <dcterms:created xsi:type="dcterms:W3CDTF">2026-05-11T19:03:00Z</dcterms:created>
  <dcterms:modified xsi:type="dcterms:W3CDTF">2026-05-11T19:03:00Z</dcterms:modified>
</cp:coreProperties>
</file>